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50" w:rsidRDefault="00752650" w:rsidP="0075265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752650" w:rsidRDefault="00752650" w:rsidP="00752650">
      <w:pPr>
        <w:rPr>
          <w:bCs/>
          <w:sz w:val="28"/>
          <w:szCs w:val="28"/>
        </w:rPr>
      </w:pPr>
    </w:p>
    <w:p w:rsidR="00752650" w:rsidRDefault="00752650" w:rsidP="00752650">
      <w:pPr>
        <w:tabs>
          <w:tab w:val="left" w:pos="3300"/>
        </w:tabs>
        <w:spacing w:line="0" w:lineRule="atLeas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B10682"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 xml:space="preserve"> сессии  </w:t>
      </w:r>
      <w:r w:rsidR="00B1068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созыва</w:t>
      </w:r>
    </w:p>
    <w:p w:rsidR="00752650" w:rsidRDefault="00752650" w:rsidP="00752650">
      <w:pPr>
        <w:spacing w:line="240" w:lineRule="exact"/>
        <w:rPr>
          <w:color w:val="000000"/>
          <w:sz w:val="28"/>
          <w:szCs w:val="28"/>
        </w:rPr>
      </w:pPr>
    </w:p>
    <w:p w:rsidR="00752650" w:rsidRDefault="00752650" w:rsidP="0075265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РЕШЕНИЕ</w:t>
      </w:r>
    </w:p>
    <w:p w:rsidR="00752650" w:rsidRDefault="00752650" w:rsidP="00752650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1231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F21231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52AA0" w:rsidRPr="00B52AA0">
        <w:rPr>
          <w:sz w:val="28"/>
          <w:szCs w:val="28"/>
        </w:rPr>
        <w:t xml:space="preserve">24 </w:t>
      </w:r>
      <w:r w:rsidR="00B52AA0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                                              </w:t>
      </w:r>
      <w:r w:rsidR="00B52AA0">
        <w:rPr>
          <w:sz w:val="28"/>
          <w:szCs w:val="28"/>
        </w:rPr>
        <w:t xml:space="preserve">                             № </w:t>
      </w:r>
      <w:r w:rsidR="00CC2D1E">
        <w:rPr>
          <w:sz w:val="28"/>
          <w:szCs w:val="28"/>
        </w:rPr>
        <w:t>2</w:t>
      </w:r>
    </w:p>
    <w:p w:rsidR="00752650" w:rsidRDefault="00884B88" w:rsidP="00884B88">
      <w:pPr>
        <w:tabs>
          <w:tab w:val="left" w:pos="393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</w:t>
      </w:r>
      <w:proofErr w:type="gramStart"/>
      <w:r w:rsidR="00752650">
        <w:rPr>
          <w:sz w:val="28"/>
          <w:szCs w:val="28"/>
        </w:rPr>
        <w:t>с</w:t>
      </w:r>
      <w:proofErr w:type="gramEnd"/>
      <w:r w:rsidR="00752650">
        <w:rPr>
          <w:sz w:val="28"/>
          <w:szCs w:val="28"/>
        </w:rPr>
        <w:t xml:space="preserve">. Лежанка    </w:t>
      </w:r>
    </w:p>
    <w:p w:rsidR="00752650" w:rsidRDefault="00752650" w:rsidP="00752650">
      <w:pPr>
        <w:tabs>
          <w:tab w:val="left" w:pos="3930"/>
        </w:tabs>
        <w:jc w:val="center"/>
        <w:rPr>
          <w:sz w:val="28"/>
          <w:szCs w:val="28"/>
        </w:rPr>
      </w:pPr>
    </w:p>
    <w:p w:rsidR="00752650" w:rsidRDefault="00752650" w:rsidP="00752650">
      <w:pPr>
        <w:tabs>
          <w:tab w:val="left" w:pos="3930"/>
        </w:tabs>
      </w:pPr>
    </w:p>
    <w:p w:rsidR="00752650" w:rsidRDefault="00752650" w:rsidP="00752650">
      <w:pPr>
        <w:tabs>
          <w:tab w:val="left" w:pos="3930"/>
        </w:tabs>
        <w:jc w:val="center"/>
      </w:pP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FA6247">
        <w:rPr>
          <w:sz w:val="28"/>
          <w:szCs w:val="28"/>
        </w:rPr>
        <w:t xml:space="preserve">  № 2</w:t>
      </w:r>
      <w:r>
        <w:rPr>
          <w:sz w:val="28"/>
          <w:szCs w:val="28"/>
        </w:rPr>
        <w:t xml:space="preserve"> от 28.06.2006г. «Об утверждении положения об управлении муниципальной собственностью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Горьковского муниципального района Омской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9"/>
      </w:tblGrid>
      <w:tr w:rsidR="00752650" w:rsidTr="00752650">
        <w:trPr>
          <w:trHeight w:val="537"/>
        </w:trPr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</w:tcPr>
          <w:p w:rsidR="00752650" w:rsidRDefault="00752650">
            <w:pPr>
              <w:rPr>
                <w:sz w:val="28"/>
                <w:szCs w:val="28"/>
              </w:rPr>
            </w:pPr>
          </w:p>
        </w:tc>
      </w:tr>
    </w:tbl>
    <w:p w:rsidR="00752650" w:rsidRDefault="00752650" w:rsidP="00752650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п.п. 1,2 ст. 215 Гражданского Кодекса РФ, ч. 1, 2, 4, 5 ст. 51 Федерального закона № 131-ФЗ «Об общих принципах организации местного самоуправления в Российской Федерации», Приказа Министерства </w:t>
      </w:r>
      <w:r w:rsidR="00A632BC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Российской Федерации от </w:t>
      </w:r>
      <w:r w:rsidR="00A632BC">
        <w:rPr>
          <w:sz w:val="28"/>
          <w:szCs w:val="28"/>
        </w:rPr>
        <w:t>1</w:t>
      </w:r>
      <w:r>
        <w:rPr>
          <w:sz w:val="28"/>
          <w:szCs w:val="28"/>
        </w:rPr>
        <w:t xml:space="preserve">0 </w:t>
      </w:r>
      <w:r w:rsidR="00A632B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A632BC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№ </w:t>
      </w:r>
      <w:r w:rsidR="00A632BC">
        <w:rPr>
          <w:sz w:val="28"/>
          <w:szCs w:val="28"/>
        </w:rPr>
        <w:t>163н</w:t>
      </w:r>
      <w:r>
        <w:rPr>
          <w:sz w:val="28"/>
          <w:szCs w:val="28"/>
        </w:rPr>
        <w:t xml:space="preserve"> «О Порядке ведения органами местного самоуправления реестров муниципального имущества», Совет</w:t>
      </w:r>
      <w:proofErr w:type="gramEnd"/>
    </w:p>
    <w:p w:rsidR="00752650" w:rsidRDefault="00752650" w:rsidP="00752650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2650" w:rsidRDefault="00752650" w:rsidP="00752650">
      <w:pPr>
        <w:tabs>
          <w:tab w:val="center" w:pos="4677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752650" w:rsidRDefault="00752650" w:rsidP="00752650">
      <w:pPr>
        <w:tabs>
          <w:tab w:val="center" w:pos="4677"/>
        </w:tabs>
        <w:jc w:val="center"/>
        <w:rPr>
          <w:bCs/>
          <w:sz w:val="28"/>
          <w:szCs w:val="28"/>
        </w:rPr>
      </w:pPr>
    </w:p>
    <w:p w:rsidR="00752650" w:rsidRPr="008032E3" w:rsidRDefault="00752650" w:rsidP="00752650">
      <w:pPr>
        <w:tabs>
          <w:tab w:val="left" w:pos="3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670CC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>
        <w:t xml:space="preserve"> </w:t>
      </w:r>
      <w:proofErr w:type="gramStart"/>
      <w:r>
        <w:rPr>
          <w:color w:val="000000"/>
          <w:sz w:val="28"/>
          <w:szCs w:val="28"/>
        </w:rPr>
        <w:t>Внести  изменения</w:t>
      </w:r>
      <w:proofErr w:type="gramEnd"/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решение Совета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от 28.06.2006г.</w:t>
      </w:r>
      <w:r w:rsidR="00FA6247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«Об утверждении положения об управлении </w:t>
      </w:r>
      <w:r w:rsidRPr="008032E3">
        <w:rPr>
          <w:sz w:val="28"/>
          <w:szCs w:val="28"/>
        </w:rPr>
        <w:t xml:space="preserve">муниципальной собственностью </w:t>
      </w:r>
      <w:proofErr w:type="spellStart"/>
      <w:r w:rsidRPr="008032E3">
        <w:rPr>
          <w:sz w:val="28"/>
          <w:szCs w:val="28"/>
        </w:rPr>
        <w:t>Лежанского</w:t>
      </w:r>
      <w:proofErr w:type="spellEnd"/>
      <w:r w:rsidRPr="008032E3">
        <w:rPr>
          <w:sz w:val="28"/>
          <w:szCs w:val="28"/>
        </w:rPr>
        <w:t xml:space="preserve"> сельского поселения Горьковского муниципального района Омской области»</w:t>
      </w:r>
    </w:p>
    <w:p w:rsidR="008032E3" w:rsidRPr="008032E3" w:rsidRDefault="008032E3" w:rsidP="00752650">
      <w:pPr>
        <w:tabs>
          <w:tab w:val="left" w:pos="3930"/>
        </w:tabs>
        <w:jc w:val="both"/>
        <w:rPr>
          <w:sz w:val="28"/>
          <w:szCs w:val="28"/>
        </w:rPr>
      </w:pPr>
      <w:r w:rsidRPr="008032E3">
        <w:rPr>
          <w:sz w:val="28"/>
          <w:szCs w:val="28"/>
        </w:rPr>
        <w:t xml:space="preserve">      а) п. 4 ст. 15 Положения изложить в новой редакции: </w:t>
      </w:r>
    </w:p>
    <w:p w:rsidR="008032E3" w:rsidRDefault="008032E3" w:rsidP="00752650">
      <w:pPr>
        <w:tabs>
          <w:tab w:val="left" w:pos="3930"/>
        </w:tabs>
        <w:jc w:val="both"/>
        <w:rPr>
          <w:sz w:val="28"/>
          <w:szCs w:val="28"/>
        </w:rPr>
      </w:pPr>
      <w:r w:rsidRPr="008032E3">
        <w:rPr>
          <w:sz w:val="28"/>
          <w:szCs w:val="28"/>
        </w:rPr>
        <w:t xml:space="preserve">     « 4. </w:t>
      </w:r>
      <w:proofErr w:type="gramStart"/>
      <w:r>
        <w:rPr>
          <w:sz w:val="28"/>
          <w:szCs w:val="28"/>
        </w:rPr>
        <w:t>П</w:t>
      </w:r>
      <w:r w:rsidRPr="008032E3">
        <w:rPr>
          <w:sz w:val="28"/>
          <w:szCs w:val="28"/>
        </w:rPr>
        <w:t>о</w:t>
      </w:r>
      <w:r w:rsidRPr="008032E3">
        <w:rPr>
          <w:spacing w:val="1"/>
          <w:sz w:val="28"/>
          <w:szCs w:val="28"/>
        </w:rPr>
        <w:t xml:space="preserve"> </w:t>
      </w:r>
      <w:r w:rsidRPr="008032E3">
        <w:rPr>
          <w:sz w:val="28"/>
          <w:szCs w:val="28"/>
        </w:rPr>
        <w:t xml:space="preserve">окончании финансового года стоимость чистых активов </w:t>
      </w:r>
      <w:r w:rsidRPr="004871C2">
        <w:rPr>
          <w:sz w:val="28"/>
          <w:szCs w:val="28"/>
        </w:rPr>
        <w:t>государственного или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муниципального предприятия окажется меньше размера его уставного фонда,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собственник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имущества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такого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предприятия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обязан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принять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решение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об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уменьшении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размера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уставного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фонда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государственного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или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0"/>
          <w:sz w:val="28"/>
          <w:szCs w:val="28"/>
        </w:rPr>
        <w:t>муниципального</w:t>
      </w:r>
      <w:r w:rsidRPr="004871C2">
        <w:rPr>
          <w:spacing w:val="1"/>
          <w:w w:val="90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предприятия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до размера, не превышающего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стоимости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его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чистых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активов,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и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sz w:val="28"/>
          <w:szCs w:val="28"/>
        </w:rPr>
        <w:t>зарегистрировать эт</w:t>
      </w:r>
      <w:r w:rsidR="004871C2">
        <w:rPr>
          <w:sz w:val="28"/>
          <w:szCs w:val="28"/>
        </w:rPr>
        <w:t>и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изменения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в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установленном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настоящим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Федеральным</w:t>
      </w:r>
      <w:r w:rsidRPr="004871C2">
        <w:rPr>
          <w:spacing w:val="1"/>
          <w:sz w:val="28"/>
          <w:szCs w:val="28"/>
        </w:rPr>
        <w:t xml:space="preserve"> </w:t>
      </w:r>
      <w:r w:rsidRPr="004871C2">
        <w:rPr>
          <w:sz w:val="28"/>
          <w:szCs w:val="28"/>
        </w:rPr>
        <w:t>законом</w:t>
      </w:r>
      <w:r w:rsidRPr="008032E3">
        <w:rPr>
          <w:spacing w:val="17"/>
          <w:sz w:val="28"/>
          <w:szCs w:val="28"/>
        </w:rPr>
        <w:t xml:space="preserve"> </w:t>
      </w:r>
      <w:r w:rsidRPr="008032E3">
        <w:rPr>
          <w:sz w:val="28"/>
          <w:szCs w:val="28"/>
        </w:rPr>
        <w:t>порядке.</w:t>
      </w:r>
      <w:r w:rsidR="004871C2">
        <w:rPr>
          <w:sz w:val="28"/>
          <w:szCs w:val="28"/>
        </w:rPr>
        <w:t>»;</w:t>
      </w:r>
      <w:proofErr w:type="gramEnd"/>
    </w:p>
    <w:p w:rsidR="004871C2" w:rsidRDefault="004871C2" w:rsidP="00752650">
      <w:pPr>
        <w:tabs>
          <w:tab w:val="left" w:pos="3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</w:t>
      </w:r>
      <w:r w:rsidRPr="008032E3">
        <w:rPr>
          <w:sz w:val="28"/>
          <w:szCs w:val="28"/>
        </w:rPr>
        <w:t xml:space="preserve">) п. </w:t>
      </w:r>
      <w:r>
        <w:rPr>
          <w:sz w:val="28"/>
          <w:szCs w:val="28"/>
        </w:rPr>
        <w:t>3</w:t>
      </w:r>
      <w:r w:rsidRPr="008032E3">
        <w:rPr>
          <w:sz w:val="28"/>
          <w:szCs w:val="28"/>
        </w:rPr>
        <w:t xml:space="preserve"> ст. </w:t>
      </w:r>
      <w:r>
        <w:rPr>
          <w:sz w:val="28"/>
          <w:szCs w:val="28"/>
        </w:rPr>
        <w:t>43</w:t>
      </w:r>
      <w:r w:rsidRPr="008032E3">
        <w:rPr>
          <w:sz w:val="28"/>
          <w:szCs w:val="28"/>
        </w:rPr>
        <w:t xml:space="preserve"> Положения изложить в новой редакции:</w:t>
      </w:r>
    </w:p>
    <w:p w:rsidR="004871C2" w:rsidRDefault="004871C2" w:rsidP="004871C2">
      <w:pPr>
        <w:spacing w:before="2" w:line="244" w:lineRule="auto"/>
        <w:ind w:right="128"/>
        <w:jc w:val="both"/>
        <w:rPr>
          <w:sz w:val="27"/>
        </w:rPr>
      </w:pPr>
      <w:r>
        <w:rPr>
          <w:sz w:val="28"/>
          <w:szCs w:val="28"/>
        </w:rPr>
        <w:t xml:space="preserve">       « 3. </w:t>
      </w:r>
      <w:r>
        <w:rPr>
          <w:sz w:val="27"/>
        </w:rPr>
        <w:t>Порядок</w:t>
      </w:r>
      <w:r>
        <w:rPr>
          <w:spacing w:val="1"/>
          <w:sz w:val="27"/>
        </w:rPr>
        <w:t xml:space="preserve"> </w:t>
      </w:r>
      <w:r>
        <w:rPr>
          <w:sz w:val="27"/>
        </w:rPr>
        <w:t>установления</w:t>
      </w:r>
      <w:r>
        <w:rPr>
          <w:spacing w:val="1"/>
          <w:sz w:val="27"/>
        </w:rPr>
        <w:t xml:space="preserve"> </w:t>
      </w:r>
      <w:r>
        <w:rPr>
          <w:sz w:val="27"/>
        </w:rPr>
        <w:t>льготной</w:t>
      </w:r>
      <w:r>
        <w:rPr>
          <w:spacing w:val="1"/>
          <w:sz w:val="27"/>
        </w:rPr>
        <w:t xml:space="preserve"> </w:t>
      </w:r>
      <w:r>
        <w:rPr>
          <w:sz w:val="27"/>
        </w:rPr>
        <w:t>арендной</w:t>
      </w:r>
      <w:r>
        <w:rPr>
          <w:spacing w:val="1"/>
          <w:sz w:val="27"/>
        </w:rPr>
        <w:t xml:space="preserve"> </w:t>
      </w:r>
      <w:r>
        <w:rPr>
          <w:sz w:val="27"/>
        </w:rPr>
        <w:t>платы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ее</w:t>
      </w:r>
      <w:r>
        <w:rPr>
          <w:spacing w:val="1"/>
          <w:sz w:val="27"/>
        </w:rPr>
        <w:t xml:space="preserve"> </w:t>
      </w:r>
      <w:r>
        <w:rPr>
          <w:sz w:val="27"/>
        </w:rPr>
        <w:t>размеры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pacing w:val="-1"/>
          <w:sz w:val="27"/>
        </w:rPr>
        <w:t>отношении</w:t>
      </w:r>
      <w:r>
        <w:rPr>
          <w:sz w:val="27"/>
        </w:rPr>
        <w:t xml:space="preserve"> </w:t>
      </w:r>
      <w:r>
        <w:rPr>
          <w:spacing w:val="-1"/>
          <w:sz w:val="27"/>
        </w:rPr>
        <w:t>объектов</w:t>
      </w:r>
      <w:r>
        <w:rPr>
          <w:sz w:val="27"/>
        </w:rPr>
        <w:t xml:space="preserve"> </w:t>
      </w:r>
      <w:r>
        <w:rPr>
          <w:spacing w:val="-1"/>
          <w:sz w:val="27"/>
        </w:rPr>
        <w:t>культурного</w:t>
      </w:r>
      <w:r>
        <w:rPr>
          <w:sz w:val="27"/>
        </w:rPr>
        <w:t xml:space="preserve"> наследия,</w:t>
      </w:r>
      <w:r>
        <w:rPr>
          <w:spacing w:val="1"/>
          <w:sz w:val="27"/>
        </w:rPr>
        <w:t xml:space="preserve"> </w:t>
      </w:r>
      <w:r>
        <w:rPr>
          <w:sz w:val="27"/>
        </w:rPr>
        <w:t>находящихся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федеральной</w:t>
      </w:r>
      <w:r>
        <w:rPr>
          <w:spacing w:val="1"/>
          <w:sz w:val="27"/>
        </w:rPr>
        <w:t xml:space="preserve"> </w:t>
      </w:r>
      <w:r>
        <w:rPr>
          <w:spacing w:val="-1"/>
          <w:sz w:val="27"/>
        </w:rPr>
        <w:t>собственности,</w:t>
      </w:r>
      <w:r>
        <w:rPr>
          <w:spacing w:val="-9"/>
          <w:sz w:val="27"/>
        </w:rPr>
        <w:t xml:space="preserve"> </w:t>
      </w:r>
      <w:r>
        <w:rPr>
          <w:spacing w:val="-1"/>
          <w:sz w:val="27"/>
        </w:rPr>
        <w:t>определяются</w:t>
      </w:r>
      <w:r>
        <w:rPr>
          <w:spacing w:val="13"/>
          <w:sz w:val="27"/>
        </w:rPr>
        <w:t xml:space="preserve"> </w:t>
      </w:r>
      <w:r>
        <w:rPr>
          <w:sz w:val="27"/>
        </w:rPr>
        <w:t>Правительством</w:t>
      </w:r>
      <w:r>
        <w:rPr>
          <w:spacing w:val="-15"/>
          <w:sz w:val="27"/>
        </w:rPr>
        <w:t xml:space="preserve"> </w:t>
      </w:r>
      <w:r>
        <w:rPr>
          <w:sz w:val="27"/>
        </w:rPr>
        <w:t>Российской</w:t>
      </w:r>
      <w:r>
        <w:rPr>
          <w:spacing w:val="11"/>
          <w:sz w:val="27"/>
        </w:rPr>
        <w:t xml:space="preserve"> </w:t>
      </w:r>
      <w:r>
        <w:rPr>
          <w:sz w:val="27"/>
        </w:rPr>
        <w:t>Федерации.</w:t>
      </w:r>
    </w:p>
    <w:p w:rsidR="004871C2" w:rsidRDefault="004871C2" w:rsidP="004871C2">
      <w:pPr>
        <w:spacing w:line="242" w:lineRule="auto"/>
        <w:ind w:left="127" w:right="127"/>
        <w:jc w:val="both"/>
        <w:rPr>
          <w:sz w:val="28"/>
        </w:rPr>
      </w:pPr>
      <w:r>
        <w:rPr>
          <w:sz w:val="27"/>
        </w:rPr>
        <w:t xml:space="preserve">       Установление</w:t>
      </w:r>
      <w:r>
        <w:rPr>
          <w:spacing w:val="1"/>
          <w:sz w:val="27"/>
        </w:rPr>
        <w:t xml:space="preserve"> </w:t>
      </w:r>
      <w:r>
        <w:rPr>
          <w:sz w:val="27"/>
        </w:rPr>
        <w:t>льготной</w:t>
      </w:r>
      <w:r>
        <w:rPr>
          <w:spacing w:val="1"/>
          <w:sz w:val="27"/>
        </w:rPr>
        <w:t xml:space="preserve"> </w:t>
      </w:r>
      <w:r>
        <w:rPr>
          <w:sz w:val="27"/>
        </w:rPr>
        <w:t>арендной</w:t>
      </w:r>
      <w:r>
        <w:rPr>
          <w:spacing w:val="1"/>
          <w:sz w:val="27"/>
        </w:rPr>
        <w:t xml:space="preserve"> </w:t>
      </w:r>
      <w:r>
        <w:rPr>
          <w:sz w:val="27"/>
        </w:rPr>
        <w:t>платы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ее</w:t>
      </w:r>
      <w:r>
        <w:rPr>
          <w:spacing w:val="1"/>
          <w:sz w:val="27"/>
        </w:rPr>
        <w:t xml:space="preserve"> </w:t>
      </w:r>
      <w:r>
        <w:rPr>
          <w:sz w:val="27"/>
        </w:rPr>
        <w:t>размеры</w:t>
      </w:r>
      <w:r>
        <w:rPr>
          <w:spacing w:val="1"/>
          <w:sz w:val="27"/>
        </w:rPr>
        <w:t xml:space="preserve"> </w:t>
      </w:r>
      <w:r>
        <w:rPr>
          <w:sz w:val="27"/>
        </w:rPr>
        <w:t>в отношении</w:t>
      </w:r>
      <w:r>
        <w:rPr>
          <w:spacing w:val="1"/>
          <w:sz w:val="27"/>
        </w:rPr>
        <w:t xml:space="preserve"> </w:t>
      </w:r>
      <w:r w:rsidRPr="004871C2">
        <w:rPr>
          <w:w w:val="95"/>
          <w:sz w:val="28"/>
          <w:szCs w:val="28"/>
        </w:rPr>
        <w:t>объектов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культурного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наследия,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находящихся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в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собственности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субъектов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Российской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Федерации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или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муниципальной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собственности,</w:t>
      </w:r>
      <w:r w:rsidRPr="004871C2">
        <w:rPr>
          <w:spacing w:val="1"/>
          <w:w w:val="95"/>
          <w:sz w:val="28"/>
          <w:szCs w:val="28"/>
        </w:rPr>
        <w:t xml:space="preserve"> </w:t>
      </w:r>
      <w:r w:rsidRPr="004871C2">
        <w:rPr>
          <w:w w:val="95"/>
          <w:sz w:val="28"/>
          <w:szCs w:val="28"/>
        </w:rPr>
        <w:t>определяются</w:t>
      </w:r>
      <w:r>
        <w:rPr>
          <w:spacing w:val="1"/>
          <w:w w:val="95"/>
          <w:sz w:val="27"/>
        </w:rPr>
        <w:t xml:space="preserve"> </w:t>
      </w:r>
      <w:r>
        <w:rPr>
          <w:spacing w:val="-1"/>
          <w:sz w:val="27"/>
        </w:rPr>
        <w:t>соответственно</w:t>
      </w:r>
      <w:r>
        <w:rPr>
          <w:sz w:val="27"/>
        </w:rPr>
        <w:t xml:space="preserve"> органами</w:t>
      </w:r>
      <w:r>
        <w:rPr>
          <w:spacing w:val="1"/>
          <w:sz w:val="27"/>
        </w:rPr>
        <w:t xml:space="preserve"> </w:t>
      </w:r>
      <w:r>
        <w:rPr>
          <w:sz w:val="27"/>
        </w:rPr>
        <w:t>государственной</w:t>
      </w:r>
      <w:r>
        <w:rPr>
          <w:spacing w:val="1"/>
          <w:sz w:val="27"/>
        </w:rPr>
        <w:t xml:space="preserve"> </w:t>
      </w:r>
      <w:r>
        <w:rPr>
          <w:sz w:val="27"/>
        </w:rPr>
        <w:t>власти</w:t>
      </w:r>
      <w:r>
        <w:rPr>
          <w:spacing w:val="1"/>
          <w:sz w:val="27"/>
        </w:rPr>
        <w:t xml:space="preserve"> </w:t>
      </w:r>
      <w:r>
        <w:rPr>
          <w:sz w:val="27"/>
        </w:rPr>
        <w:t>субъектов</w:t>
      </w:r>
      <w:r>
        <w:rPr>
          <w:spacing w:val="1"/>
          <w:sz w:val="27"/>
        </w:rPr>
        <w:t xml:space="preserve"> </w:t>
      </w:r>
      <w:r>
        <w:rPr>
          <w:sz w:val="27"/>
        </w:rPr>
        <w:t>Российской</w:t>
      </w:r>
      <w:r>
        <w:rPr>
          <w:spacing w:val="1"/>
          <w:sz w:val="27"/>
        </w:rPr>
        <w:t xml:space="preserve"> </w:t>
      </w:r>
      <w:r>
        <w:rPr>
          <w:sz w:val="26"/>
        </w:rPr>
        <w:lastRenderedPageBreak/>
        <w:t xml:space="preserve">Федерации или представительными органами </w:t>
      </w:r>
      <w:proofErr w:type="spellStart"/>
      <w:r>
        <w:rPr>
          <w:sz w:val="26"/>
        </w:rPr>
        <w:t>мунииипальных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образований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8"/>
        </w:rPr>
        <w:t>пределах</w:t>
      </w:r>
      <w:r>
        <w:rPr>
          <w:spacing w:val="21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компетенции</w:t>
      </w:r>
      <w:proofErr w:type="gramStart"/>
      <w:r>
        <w:rPr>
          <w:sz w:val="28"/>
        </w:rPr>
        <w:t>.»;</w:t>
      </w:r>
      <w:proofErr w:type="gramEnd"/>
    </w:p>
    <w:p w:rsidR="00752650" w:rsidRPr="008032E3" w:rsidRDefault="004871C2" w:rsidP="00752650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в</w:t>
      </w:r>
      <w:r w:rsidR="00752650" w:rsidRPr="008032E3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FA6247" w:rsidRPr="008032E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52650" w:rsidRPr="008032E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032E3" w:rsidRPr="008032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650" w:rsidRPr="008032E3">
        <w:rPr>
          <w:rFonts w:ascii="Times New Roman" w:hAnsi="Times New Roman" w:cs="Times New Roman"/>
          <w:sz w:val="28"/>
          <w:szCs w:val="28"/>
          <w:lang w:eastAsia="ru-RU"/>
        </w:rPr>
        <w:t xml:space="preserve">1 ст. </w:t>
      </w:r>
      <w:r w:rsidR="00FA6247" w:rsidRPr="008032E3">
        <w:rPr>
          <w:rFonts w:ascii="Times New Roman" w:hAnsi="Times New Roman" w:cs="Times New Roman"/>
          <w:sz w:val="28"/>
          <w:szCs w:val="28"/>
          <w:lang w:eastAsia="ru-RU"/>
        </w:rPr>
        <w:t>65</w:t>
      </w:r>
      <w:r w:rsidR="00A632BC" w:rsidRPr="008032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650" w:rsidRPr="008032E3">
        <w:rPr>
          <w:rFonts w:ascii="Times New Roman" w:hAnsi="Times New Roman" w:cs="Times New Roman"/>
          <w:sz w:val="28"/>
          <w:szCs w:val="28"/>
          <w:lang w:eastAsia="ru-RU"/>
        </w:rPr>
        <w:t>Положения изложить в новой редакции:</w:t>
      </w:r>
    </w:p>
    <w:p w:rsidR="00752650" w:rsidRDefault="00752650" w:rsidP="004D1F96">
      <w:pPr>
        <w:pStyle w:val="ConsPlusNormal0"/>
        <w:ind w:firstLine="284"/>
        <w:jc w:val="both"/>
      </w:pPr>
      <w:r w:rsidRPr="008032E3">
        <w:t xml:space="preserve">     </w:t>
      </w:r>
      <w:r w:rsidR="007A70F6" w:rsidRPr="008032E3">
        <w:t>«</w:t>
      </w:r>
      <w:r w:rsidRPr="008032E3">
        <w:t xml:space="preserve"> </w:t>
      </w:r>
      <w:r w:rsidR="007A70F6" w:rsidRPr="008032E3">
        <w:t>1.</w:t>
      </w:r>
      <w:r w:rsidR="004D1F96" w:rsidRPr="008032E3">
        <w:t xml:space="preserve"> У</w:t>
      </w:r>
      <w:r w:rsidR="007A70F6" w:rsidRPr="008032E3">
        <w:t>чет муниципального имущества включает получение, экспертизу и хранение документов, содержащих сведения о</w:t>
      </w:r>
      <w:r w:rsidR="007A70F6">
        <w:t xml:space="preserve">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</w:t>
      </w:r>
      <w:proofErr w:type="gramStart"/>
      <w:r w:rsidR="004D1F96">
        <w:t>.»</w:t>
      </w:r>
      <w:r w:rsidR="002F7114">
        <w:t>;</w:t>
      </w:r>
      <w:proofErr w:type="gramEnd"/>
    </w:p>
    <w:p w:rsidR="004871C2" w:rsidRDefault="004871C2" w:rsidP="004D1F96">
      <w:pPr>
        <w:pStyle w:val="ConsPlusNormal0"/>
        <w:ind w:firstLine="284"/>
        <w:jc w:val="both"/>
        <w:rPr>
          <w:lang w:eastAsia="ru-RU"/>
        </w:rPr>
      </w:pPr>
      <w:r>
        <w:t xml:space="preserve">  </w:t>
      </w:r>
      <w:r>
        <w:rPr>
          <w:lang w:eastAsia="ru-RU"/>
        </w:rPr>
        <w:t>г</w:t>
      </w:r>
      <w:r w:rsidRPr="008032E3">
        <w:rPr>
          <w:lang w:eastAsia="ru-RU"/>
        </w:rPr>
        <w:t xml:space="preserve">) п. </w:t>
      </w:r>
      <w:r>
        <w:rPr>
          <w:lang w:eastAsia="ru-RU"/>
        </w:rPr>
        <w:t>2</w:t>
      </w:r>
      <w:r w:rsidRPr="008032E3">
        <w:rPr>
          <w:lang w:eastAsia="ru-RU"/>
        </w:rPr>
        <w:t xml:space="preserve"> ст. 65 Положения изложить в новой редакции:</w:t>
      </w:r>
    </w:p>
    <w:p w:rsidR="00265AC3" w:rsidRPr="00265AC3" w:rsidRDefault="00265AC3" w:rsidP="00265AC3">
      <w:pPr>
        <w:pStyle w:val="a4"/>
        <w:spacing w:before="8" w:line="325" w:lineRule="exact"/>
        <w:jc w:val="both"/>
        <w:rPr>
          <w:rFonts w:ascii="Times New Roman" w:hAnsi="Times New Roman" w:cs="Times New Roman"/>
        </w:rPr>
      </w:pPr>
      <w:r>
        <w:rPr>
          <w:lang w:eastAsia="ru-RU"/>
        </w:rPr>
        <w:t xml:space="preserve">         </w:t>
      </w:r>
      <w:r w:rsidR="004871C2">
        <w:rPr>
          <w:lang w:eastAsia="ru-RU"/>
        </w:rPr>
        <w:t xml:space="preserve">« </w:t>
      </w:r>
      <w:r w:rsidR="004871C2" w:rsidRPr="00265AC3">
        <w:rPr>
          <w:rFonts w:ascii="Times New Roman" w:hAnsi="Times New Roman" w:cs="Times New Roman"/>
          <w:lang w:eastAsia="ru-RU"/>
        </w:rPr>
        <w:t>2</w:t>
      </w:r>
      <w:r w:rsidR="004871C2">
        <w:rPr>
          <w:lang w:eastAsia="ru-RU"/>
        </w:rPr>
        <w:t xml:space="preserve">. </w:t>
      </w:r>
      <w:r w:rsidRPr="00265AC3">
        <w:rPr>
          <w:rFonts w:ascii="Times New Roman" w:hAnsi="Times New Roman" w:cs="Times New Roman"/>
          <w:w w:val="95"/>
        </w:rPr>
        <w:t>Объектами</w:t>
      </w:r>
      <w:r w:rsidRPr="00265AC3">
        <w:rPr>
          <w:rFonts w:ascii="Times New Roman" w:hAnsi="Times New Roman" w:cs="Times New Roman"/>
          <w:spacing w:val="68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учета</w:t>
      </w:r>
      <w:r w:rsidRPr="00265AC3">
        <w:rPr>
          <w:rFonts w:ascii="Times New Roman" w:hAnsi="Times New Roman" w:cs="Times New Roman"/>
          <w:spacing w:val="48"/>
          <w:w w:val="95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муниципального имущества</w:t>
      </w:r>
      <w:r w:rsidRPr="00265AC3">
        <w:rPr>
          <w:rFonts w:ascii="Times New Roman" w:hAnsi="Times New Roman" w:cs="Times New Roman"/>
          <w:spacing w:val="27"/>
          <w:w w:val="95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является</w:t>
      </w:r>
      <w:r w:rsidRPr="00265AC3">
        <w:rPr>
          <w:rFonts w:ascii="Times New Roman" w:hAnsi="Times New Roman" w:cs="Times New Roman"/>
          <w:spacing w:val="23"/>
          <w:w w:val="95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следующее</w:t>
      </w:r>
      <w:r w:rsidRPr="00265AC3">
        <w:rPr>
          <w:rFonts w:ascii="Times New Roman" w:hAnsi="Times New Roman" w:cs="Times New Roman"/>
          <w:spacing w:val="30"/>
          <w:w w:val="95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муниципальное</w:t>
      </w:r>
      <w:r w:rsidRPr="00265AC3">
        <w:rPr>
          <w:rFonts w:ascii="Times New Roman" w:hAnsi="Times New Roman" w:cs="Times New Roman"/>
          <w:spacing w:val="30"/>
          <w:w w:val="95"/>
        </w:rPr>
        <w:t xml:space="preserve"> </w:t>
      </w:r>
      <w:r w:rsidRPr="00265AC3">
        <w:rPr>
          <w:rFonts w:ascii="Times New Roman" w:hAnsi="Times New Roman" w:cs="Times New Roman"/>
          <w:w w:val="95"/>
        </w:rPr>
        <w:t>имущество:</w:t>
      </w:r>
    </w:p>
    <w:p w:rsidR="00265AC3" w:rsidRPr="00AB130B" w:rsidRDefault="00265AC3" w:rsidP="00265AC3">
      <w:pPr>
        <w:spacing w:before="5"/>
        <w:ind w:left="109" w:right="210" w:firstLine="720"/>
        <w:jc w:val="both"/>
        <w:rPr>
          <w:sz w:val="28"/>
          <w:szCs w:val="28"/>
        </w:rPr>
      </w:pPr>
      <w:proofErr w:type="gramStart"/>
      <w:r w:rsidRPr="00AB130B">
        <w:rPr>
          <w:w w:val="90"/>
          <w:sz w:val="28"/>
          <w:szCs w:val="28"/>
        </w:rPr>
        <w:t>1)недвижимые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вещи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(земельный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участок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или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прочно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связанный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с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0"/>
          <w:sz w:val="28"/>
          <w:szCs w:val="28"/>
        </w:rPr>
        <w:t>землей</w:t>
      </w:r>
      <w:r w:rsidRPr="00AB130B">
        <w:rPr>
          <w:spacing w:val="1"/>
          <w:w w:val="90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объект,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перемещение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которого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без несоразмерного ущерба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его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назначению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невозможно,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в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том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числе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здание,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сооружение,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объект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незавершенного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spacing w:val="-1"/>
          <w:sz w:val="28"/>
          <w:szCs w:val="28"/>
        </w:rPr>
        <w:t xml:space="preserve">строительства, </w:t>
      </w:r>
      <w:r w:rsidRPr="00AB130B">
        <w:rPr>
          <w:sz w:val="28"/>
          <w:szCs w:val="28"/>
        </w:rPr>
        <w:t>едины</w:t>
      </w:r>
      <w:r w:rsidR="00AB130B" w:rsidRPr="00AB130B">
        <w:rPr>
          <w:sz w:val="28"/>
          <w:szCs w:val="28"/>
        </w:rPr>
        <w:t>й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недвижимый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комплекс,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а также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жилые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и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нежилые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помещения,</w:t>
      </w:r>
      <w:r w:rsidRPr="00AB130B">
        <w:rPr>
          <w:spacing w:val="1"/>
          <w:sz w:val="28"/>
          <w:szCs w:val="28"/>
        </w:rPr>
        <w:t xml:space="preserve"> </w:t>
      </w:r>
      <w:proofErr w:type="spellStart"/>
      <w:r w:rsidRPr="00AB130B">
        <w:rPr>
          <w:sz w:val="28"/>
          <w:szCs w:val="28"/>
        </w:rPr>
        <w:t>машино-места</w:t>
      </w:r>
      <w:proofErr w:type="spellEnd"/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и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подлежащие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государственной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sz w:val="28"/>
          <w:szCs w:val="28"/>
        </w:rPr>
        <w:t>регистрации</w:t>
      </w:r>
      <w:r w:rsidRPr="00AB130B">
        <w:rPr>
          <w:spacing w:val="1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воздушные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и морские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суда, суда внутреннего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плавания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w w:val="95"/>
          <w:sz w:val="28"/>
          <w:szCs w:val="28"/>
        </w:rPr>
        <w:t>либо иное имущество,</w:t>
      </w:r>
      <w:r w:rsidRPr="00AB130B">
        <w:rPr>
          <w:spacing w:val="1"/>
          <w:w w:val="95"/>
          <w:sz w:val="28"/>
          <w:szCs w:val="28"/>
        </w:rPr>
        <w:t xml:space="preserve"> </w:t>
      </w:r>
      <w:r w:rsidRPr="00AB130B">
        <w:rPr>
          <w:sz w:val="28"/>
          <w:szCs w:val="28"/>
        </w:rPr>
        <w:t>отнесенное</w:t>
      </w:r>
      <w:r w:rsidRPr="00AB130B">
        <w:rPr>
          <w:spacing w:val="16"/>
          <w:sz w:val="28"/>
          <w:szCs w:val="28"/>
        </w:rPr>
        <w:t xml:space="preserve"> </w:t>
      </w:r>
      <w:r w:rsidRPr="00AB130B">
        <w:rPr>
          <w:sz w:val="28"/>
          <w:szCs w:val="28"/>
        </w:rPr>
        <w:t>законом</w:t>
      </w:r>
      <w:r w:rsidRPr="00AB130B">
        <w:rPr>
          <w:spacing w:val="11"/>
          <w:sz w:val="28"/>
          <w:szCs w:val="28"/>
        </w:rPr>
        <w:t xml:space="preserve"> </w:t>
      </w:r>
      <w:r w:rsidRPr="00AB130B">
        <w:rPr>
          <w:sz w:val="28"/>
          <w:szCs w:val="28"/>
        </w:rPr>
        <w:t>к</w:t>
      </w:r>
      <w:r w:rsidRPr="00AB130B">
        <w:rPr>
          <w:spacing w:val="7"/>
          <w:sz w:val="28"/>
          <w:szCs w:val="28"/>
        </w:rPr>
        <w:t xml:space="preserve"> </w:t>
      </w:r>
      <w:r w:rsidRPr="00AB130B">
        <w:rPr>
          <w:sz w:val="28"/>
          <w:szCs w:val="28"/>
        </w:rPr>
        <w:t>недвижимым</w:t>
      </w:r>
      <w:r w:rsidRPr="00AB130B">
        <w:rPr>
          <w:spacing w:val="37"/>
          <w:sz w:val="28"/>
          <w:szCs w:val="28"/>
        </w:rPr>
        <w:t xml:space="preserve"> </w:t>
      </w:r>
      <w:r w:rsidRPr="00AB130B">
        <w:rPr>
          <w:sz w:val="28"/>
          <w:szCs w:val="28"/>
        </w:rPr>
        <w:t>вещам);</w:t>
      </w:r>
      <w:proofErr w:type="gramEnd"/>
    </w:p>
    <w:p w:rsidR="00265AC3" w:rsidRPr="00265AC3" w:rsidRDefault="00265AC3" w:rsidP="00265AC3">
      <w:pPr>
        <w:spacing w:before="14" w:line="242" w:lineRule="auto"/>
        <w:ind w:left="109" w:right="220" w:firstLine="710"/>
        <w:jc w:val="both"/>
        <w:rPr>
          <w:sz w:val="28"/>
          <w:szCs w:val="28"/>
        </w:rPr>
      </w:pPr>
      <w:r>
        <w:rPr>
          <w:w w:val="90"/>
          <w:sz w:val="28"/>
          <w:szCs w:val="28"/>
        </w:rPr>
        <w:t>2)</w:t>
      </w:r>
      <w:r w:rsidRPr="00265AC3">
        <w:rPr>
          <w:w w:val="90"/>
          <w:sz w:val="28"/>
          <w:szCs w:val="28"/>
        </w:rPr>
        <w:t>движимые вещи (в том числе документарные</w:t>
      </w:r>
      <w:r w:rsidRPr="00265AC3">
        <w:rPr>
          <w:spacing w:val="1"/>
          <w:w w:val="90"/>
          <w:sz w:val="28"/>
          <w:szCs w:val="28"/>
        </w:rPr>
        <w:t xml:space="preserve"> </w:t>
      </w:r>
      <w:r w:rsidRPr="00265AC3">
        <w:rPr>
          <w:w w:val="90"/>
          <w:sz w:val="28"/>
          <w:szCs w:val="28"/>
        </w:rPr>
        <w:t>ценные бумаги (акции) либо</w:t>
      </w:r>
      <w:r w:rsidRPr="00265AC3">
        <w:rPr>
          <w:spacing w:val="1"/>
          <w:w w:val="90"/>
          <w:sz w:val="28"/>
          <w:szCs w:val="28"/>
        </w:rPr>
        <w:t xml:space="preserve"> </w:t>
      </w:r>
      <w:r w:rsidRPr="00265AC3">
        <w:rPr>
          <w:spacing w:val="-1"/>
          <w:sz w:val="28"/>
          <w:szCs w:val="28"/>
        </w:rPr>
        <w:t xml:space="preserve">иное не относящееся к недвижимым вещам имущество, </w:t>
      </w:r>
      <w:r w:rsidRPr="00265AC3">
        <w:rPr>
          <w:sz w:val="28"/>
          <w:szCs w:val="28"/>
        </w:rPr>
        <w:t>стоимость которого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превышает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размер,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определенный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решениями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представительных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органов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sz w:val="28"/>
          <w:szCs w:val="28"/>
        </w:rPr>
        <w:t>соответствующих</w:t>
      </w:r>
      <w:r w:rsidRPr="00265AC3">
        <w:rPr>
          <w:spacing w:val="-2"/>
          <w:sz w:val="28"/>
          <w:szCs w:val="28"/>
        </w:rPr>
        <w:t xml:space="preserve"> </w:t>
      </w:r>
      <w:r w:rsidRPr="00265AC3">
        <w:rPr>
          <w:sz w:val="28"/>
          <w:szCs w:val="28"/>
        </w:rPr>
        <w:t>муниципальных</w:t>
      </w:r>
      <w:r w:rsidRPr="00265AC3">
        <w:rPr>
          <w:spacing w:val="28"/>
          <w:sz w:val="28"/>
          <w:szCs w:val="28"/>
        </w:rPr>
        <w:t xml:space="preserve"> </w:t>
      </w:r>
      <w:r w:rsidRPr="00265AC3">
        <w:rPr>
          <w:sz w:val="28"/>
          <w:szCs w:val="28"/>
        </w:rPr>
        <w:t>образований;</w:t>
      </w:r>
    </w:p>
    <w:p w:rsidR="00265AC3" w:rsidRPr="00265AC3" w:rsidRDefault="00265AC3" w:rsidP="00265AC3">
      <w:pPr>
        <w:spacing w:before="7" w:line="247" w:lineRule="auto"/>
        <w:ind w:left="109" w:right="215" w:firstLine="71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265AC3">
        <w:rPr>
          <w:sz w:val="28"/>
          <w:szCs w:val="28"/>
        </w:rPr>
        <w:t>иное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имущество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(в том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числе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бездокументарные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ценные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бумаги),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не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w w:val="95"/>
          <w:sz w:val="28"/>
          <w:szCs w:val="28"/>
        </w:rPr>
        <w:t>относящееся к недвижимым и движимым вещам, стоимость которого превышает</w:t>
      </w:r>
      <w:r w:rsidRPr="00265AC3">
        <w:rPr>
          <w:spacing w:val="1"/>
          <w:w w:val="95"/>
          <w:sz w:val="28"/>
          <w:szCs w:val="28"/>
        </w:rPr>
        <w:t xml:space="preserve"> </w:t>
      </w:r>
      <w:r w:rsidRPr="00265AC3">
        <w:rPr>
          <w:spacing w:val="-1"/>
          <w:sz w:val="28"/>
          <w:szCs w:val="28"/>
        </w:rPr>
        <w:t xml:space="preserve">размер, </w:t>
      </w:r>
      <w:r w:rsidRPr="00265AC3">
        <w:rPr>
          <w:sz w:val="28"/>
          <w:szCs w:val="28"/>
        </w:rPr>
        <w:t>определенный решениями представительных органов соответствующих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муниципальных</w:t>
      </w:r>
      <w:r w:rsidRPr="00265AC3">
        <w:rPr>
          <w:spacing w:val="1"/>
          <w:sz w:val="28"/>
          <w:szCs w:val="28"/>
        </w:rPr>
        <w:t xml:space="preserve"> </w:t>
      </w:r>
      <w:r w:rsidRPr="00265AC3">
        <w:rPr>
          <w:sz w:val="28"/>
          <w:szCs w:val="28"/>
        </w:rPr>
        <w:t>образований</w:t>
      </w:r>
      <w:proofErr w:type="gramStart"/>
      <w:r w:rsidRPr="00265AC3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871C2" w:rsidRDefault="00265AC3" w:rsidP="004D1F96">
      <w:pPr>
        <w:pStyle w:val="ConsPlusNormal0"/>
        <w:ind w:firstLine="284"/>
        <w:jc w:val="both"/>
        <w:rPr>
          <w:lang w:eastAsia="ru-RU"/>
        </w:rPr>
      </w:pPr>
      <w:r>
        <w:rPr>
          <w:lang w:eastAsia="ru-RU"/>
        </w:rPr>
        <w:t xml:space="preserve">  </w:t>
      </w:r>
      <w:proofErr w:type="spellStart"/>
      <w:r>
        <w:rPr>
          <w:lang w:eastAsia="ru-RU"/>
        </w:rPr>
        <w:t>д</w:t>
      </w:r>
      <w:proofErr w:type="spellEnd"/>
      <w:r w:rsidRPr="008032E3">
        <w:rPr>
          <w:lang w:eastAsia="ru-RU"/>
        </w:rPr>
        <w:t xml:space="preserve">) п. </w:t>
      </w:r>
      <w:r>
        <w:rPr>
          <w:lang w:eastAsia="ru-RU"/>
        </w:rPr>
        <w:t>3</w:t>
      </w:r>
      <w:r w:rsidRPr="008032E3">
        <w:rPr>
          <w:lang w:eastAsia="ru-RU"/>
        </w:rPr>
        <w:t xml:space="preserve"> ст. 65 Положения изложить в новой редакции:</w:t>
      </w:r>
    </w:p>
    <w:p w:rsidR="00265AC3" w:rsidRDefault="00265AC3" w:rsidP="004D1F96">
      <w:pPr>
        <w:pStyle w:val="ConsPlusNormal0"/>
        <w:ind w:firstLine="284"/>
        <w:jc w:val="both"/>
      </w:pPr>
      <w:r>
        <w:rPr>
          <w:lang w:eastAsia="ru-RU"/>
        </w:rPr>
        <w:t xml:space="preserve">« 3. </w:t>
      </w:r>
      <w:proofErr w:type="gramStart"/>
      <w:r w:rsidR="009A16E1">
        <w:rPr>
          <w:lang w:eastAsia="ru-RU"/>
        </w:rPr>
        <w:t>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</w:t>
      </w:r>
      <w:proofErr w:type="gramEnd"/>
      <w:r w:rsidR="009A16E1">
        <w:rPr>
          <w:lang w:eastAsia="ru-RU"/>
        </w:rPr>
        <w:t xml:space="preserve"> Федерации и музеях в Российской Федерации и бюджетным законодательством Российской Федерации</w:t>
      </w:r>
      <w:proofErr w:type="gramStart"/>
      <w:r w:rsidR="009A16E1">
        <w:rPr>
          <w:lang w:eastAsia="ru-RU"/>
        </w:rPr>
        <w:t>.»;</w:t>
      </w:r>
      <w:proofErr w:type="gramEnd"/>
    </w:p>
    <w:p w:rsidR="00752650" w:rsidRDefault="00752650" w:rsidP="007526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A16E1">
        <w:rPr>
          <w:color w:val="000000"/>
          <w:sz w:val="28"/>
          <w:szCs w:val="28"/>
        </w:rPr>
        <w:t>е</w:t>
      </w:r>
      <w:r w:rsidR="000A1FE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п.</w:t>
      </w:r>
      <w:r w:rsidR="008032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 ст. 68 Положения </w:t>
      </w:r>
      <w:r w:rsidR="004D1F96">
        <w:rPr>
          <w:sz w:val="28"/>
          <w:szCs w:val="28"/>
        </w:rPr>
        <w:t>изложить в новой редакции</w:t>
      </w:r>
      <w:r>
        <w:rPr>
          <w:color w:val="000000"/>
          <w:sz w:val="28"/>
          <w:szCs w:val="28"/>
        </w:rPr>
        <w:t>:</w:t>
      </w:r>
    </w:p>
    <w:p w:rsidR="00752650" w:rsidRDefault="000A1FE8" w:rsidP="007526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D1F96">
        <w:rPr>
          <w:color w:val="000000"/>
          <w:sz w:val="28"/>
          <w:szCs w:val="28"/>
        </w:rPr>
        <w:t>« 1.</w:t>
      </w:r>
      <w:r>
        <w:rPr>
          <w:color w:val="000000"/>
          <w:sz w:val="28"/>
          <w:szCs w:val="28"/>
        </w:rPr>
        <w:t xml:space="preserve"> </w:t>
      </w:r>
      <w:r w:rsidR="00752650">
        <w:rPr>
          <w:color w:val="000000"/>
          <w:sz w:val="28"/>
          <w:szCs w:val="28"/>
        </w:rPr>
        <w:t xml:space="preserve">Правила ведение специализированных реестров муниципальной собственности осуществляется Порядком, принятым Приказом Министерства </w:t>
      </w:r>
      <w:r>
        <w:rPr>
          <w:color w:val="000000"/>
          <w:sz w:val="28"/>
          <w:szCs w:val="28"/>
        </w:rPr>
        <w:t>финансов</w:t>
      </w:r>
      <w:r w:rsidR="00752650">
        <w:rPr>
          <w:color w:val="000000"/>
          <w:sz w:val="28"/>
          <w:szCs w:val="28"/>
        </w:rPr>
        <w:t xml:space="preserve"> Российской Федерации от </w:t>
      </w:r>
      <w:r>
        <w:rPr>
          <w:color w:val="000000"/>
          <w:sz w:val="28"/>
          <w:szCs w:val="28"/>
        </w:rPr>
        <w:t>1</w:t>
      </w:r>
      <w:r w:rsidR="00752650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октября</w:t>
      </w:r>
      <w:r w:rsidR="00752650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="00752650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163н</w:t>
      </w:r>
      <w:r w:rsidR="00752650">
        <w:rPr>
          <w:color w:val="000000"/>
          <w:sz w:val="28"/>
          <w:szCs w:val="28"/>
        </w:rPr>
        <w:t>.</w:t>
      </w:r>
      <w:r w:rsidR="004D1F96">
        <w:rPr>
          <w:color w:val="000000"/>
          <w:sz w:val="28"/>
          <w:szCs w:val="28"/>
        </w:rPr>
        <w:t>»</w:t>
      </w:r>
      <w:r w:rsidR="002F7114">
        <w:rPr>
          <w:color w:val="000000"/>
          <w:sz w:val="28"/>
          <w:szCs w:val="28"/>
        </w:rPr>
        <w:t>;</w:t>
      </w:r>
    </w:p>
    <w:p w:rsidR="002F7114" w:rsidRDefault="002F7114" w:rsidP="007526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A16E1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) в п.</w:t>
      </w:r>
      <w:r w:rsidR="008032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ст. 68 Положения слово «магнитных» заменить на «электронных»;</w:t>
      </w:r>
    </w:p>
    <w:p w:rsidR="002F7114" w:rsidRDefault="00B52AA0" w:rsidP="002F71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spellStart"/>
      <w:r w:rsidR="009A16E1">
        <w:rPr>
          <w:color w:val="000000"/>
          <w:sz w:val="28"/>
          <w:szCs w:val="28"/>
        </w:rPr>
        <w:t>з</w:t>
      </w:r>
      <w:proofErr w:type="spellEnd"/>
      <w:r w:rsidR="000A1FE8">
        <w:rPr>
          <w:color w:val="000000"/>
          <w:sz w:val="28"/>
          <w:szCs w:val="28"/>
        </w:rPr>
        <w:t>)</w:t>
      </w:r>
      <w:r w:rsidR="002F7114">
        <w:rPr>
          <w:color w:val="000000"/>
          <w:sz w:val="28"/>
          <w:szCs w:val="28"/>
        </w:rPr>
        <w:t xml:space="preserve"> </w:t>
      </w:r>
      <w:r w:rsidR="00752650">
        <w:rPr>
          <w:color w:val="000000"/>
          <w:sz w:val="28"/>
          <w:szCs w:val="28"/>
        </w:rPr>
        <w:t>п. 1 ст. 6</w:t>
      </w:r>
      <w:r w:rsidR="000A1FE8">
        <w:rPr>
          <w:color w:val="000000"/>
          <w:sz w:val="28"/>
          <w:szCs w:val="28"/>
        </w:rPr>
        <w:t>9</w:t>
      </w:r>
      <w:r w:rsidR="00752650">
        <w:rPr>
          <w:color w:val="000000"/>
          <w:sz w:val="28"/>
          <w:szCs w:val="28"/>
        </w:rPr>
        <w:t xml:space="preserve"> Положения заменить </w:t>
      </w:r>
      <w:proofErr w:type="gramStart"/>
      <w:r w:rsidR="00752650">
        <w:rPr>
          <w:color w:val="000000"/>
          <w:sz w:val="28"/>
          <w:szCs w:val="28"/>
        </w:rPr>
        <w:t>на</w:t>
      </w:r>
      <w:proofErr w:type="gramEnd"/>
      <w:r w:rsidR="00752650">
        <w:rPr>
          <w:color w:val="000000"/>
          <w:sz w:val="28"/>
          <w:szCs w:val="28"/>
        </w:rPr>
        <w:t>:</w:t>
      </w:r>
      <w:r w:rsidR="004D1F96">
        <w:rPr>
          <w:color w:val="000000"/>
          <w:sz w:val="28"/>
          <w:szCs w:val="28"/>
        </w:rPr>
        <w:t xml:space="preserve"> </w:t>
      </w:r>
    </w:p>
    <w:p w:rsidR="002F7114" w:rsidRDefault="004D1F96" w:rsidP="002F71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 1. </w:t>
      </w:r>
      <w:proofErr w:type="gramStart"/>
      <w:r w:rsidR="00752650">
        <w:rPr>
          <w:color w:val="000000"/>
          <w:sz w:val="28"/>
          <w:szCs w:val="28"/>
        </w:rPr>
        <w:t xml:space="preserve">Порядок ведения органами местного самоуправления реестров муниципального имущества, утвержденный Приказом Министерства </w:t>
      </w:r>
      <w:r w:rsidR="000A1FE8">
        <w:rPr>
          <w:color w:val="000000"/>
          <w:sz w:val="28"/>
          <w:szCs w:val="28"/>
        </w:rPr>
        <w:t>финансов Российской Федерации от 10 октября 2023 года № 163н</w:t>
      </w:r>
      <w:r w:rsidR="00752650">
        <w:rPr>
          <w:color w:val="000000"/>
          <w:sz w:val="28"/>
          <w:szCs w:val="28"/>
        </w:rPr>
        <w:t xml:space="preserve">, </w:t>
      </w:r>
      <w:r w:rsidR="00752650">
        <w:rPr>
          <w:color w:val="000000"/>
          <w:sz w:val="28"/>
          <w:szCs w:val="28"/>
        </w:rPr>
        <w:lastRenderedPageBreak/>
        <w:t xml:space="preserve">устанавливает правила ведения органами местного самоуправления реестров муниципального имущества, в том числе </w:t>
      </w:r>
      <w:r w:rsidR="000A1FE8" w:rsidRPr="000A1FE8">
        <w:rPr>
          <w:sz w:val="28"/>
          <w:szCs w:val="28"/>
        </w:rPr>
        <w:t>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</w:t>
      </w:r>
      <w:r w:rsidR="00752650">
        <w:rPr>
          <w:color w:val="000000"/>
          <w:sz w:val="28"/>
          <w:szCs w:val="28"/>
        </w:rPr>
        <w:t>.</w:t>
      </w:r>
      <w:r w:rsidR="002F7114">
        <w:rPr>
          <w:color w:val="000000"/>
          <w:sz w:val="28"/>
          <w:szCs w:val="28"/>
        </w:rPr>
        <w:t>»;</w:t>
      </w:r>
      <w:proofErr w:type="gramEnd"/>
    </w:p>
    <w:p w:rsidR="002F7114" w:rsidRDefault="002F7114" w:rsidP="007526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A16E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) п. 1 ст. 70 Положения </w:t>
      </w:r>
      <w:r>
        <w:rPr>
          <w:sz w:val="28"/>
          <w:szCs w:val="28"/>
        </w:rPr>
        <w:t>изложить в новой редакции</w:t>
      </w:r>
      <w:r>
        <w:rPr>
          <w:color w:val="000000"/>
          <w:sz w:val="28"/>
          <w:szCs w:val="28"/>
        </w:rPr>
        <w:t>:</w:t>
      </w:r>
    </w:p>
    <w:p w:rsidR="00752650" w:rsidRDefault="002F7114" w:rsidP="007526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1. Информация об объектах муниципальной собственности предоставляется Администрацией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 в виде выписки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запросам заинтересованных лиц в письменной форме.».</w:t>
      </w:r>
    </w:p>
    <w:p w:rsidR="003848A8" w:rsidRDefault="002F7114" w:rsidP="002F7114">
      <w:pPr>
        <w:pStyle w:val="a3"/>
        <w:ind w:left="138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52AA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848A8" w:rsidRPr="00640E3A">
        <w:rPr>
          <w:rFonts w:ascii="Times New Roman" w:hAnsi="Times New Roman" w:cs="Times New Roman"/>
          <w:sz w:val="28"/>
          <w:szCs w:val="28"/>
        </w:rPr>
        <w:t xml:space="preserve">. </w:t>
      </w:r>
      <w:r w:rsidR="003848A8" w:rsidRPr="00FA63A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опубликования, а также подлежит размещению на сайте </w:t>
      </w:r>
      <w:proofErr w:type="spellStart"/>
      <w:r w:rsidR="003848A8" w:rsidRPr="00FA63AE"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 w:rsidR="003848A8" w:rsidRPr="00FA63AE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3848A8" w:rsidRDefault="003848A8" w:rsidP="003848A8">
      <w:pPr>
        <w:pStyle w:val="a3"/>
        <w:ind w:left="138" w:firstLine="570"/>
        <w:rPr>
          <w:rFonts w:ascii="Times New Roman" w:hAnsi="Times New Roman" w:cs="Times New Roman"/>
          <w:sz w:val="28"/>
          <w:szCs w:val="28"/>
        </w:rPr>
      </w:pPr>
    </w:p>
    <w:p w:rsidR="003848A8" w:rsidRDefault="003848A8" w:rsidP="003848A8">
      <w:pPr>
        <w:pStyle w:val="a3"/>
        <w:ind w:left="138" w:firstLine="570"/>
        <w:rPr>
          <w:rFonts w:ascii="Times New Roman" w:hAnsi="Times New Roman" w:cs="Times New Roman"/>
          <w:sz w:val="28"/>
          <w:szCs w:val="28"/>
        </w:rPr>
      </w:pPr>
    </w:p>
    <w:p w:rsidR="003848A8" w:rsidRDefault="003848A8" w:rsidP="00384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Совета </w:t>
      </w:r>
    </w:p>
    <w:p w:rsidR="003848A8" w:rsidRDefault="003848A8" w:rsidP="003848A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    Е.М.Шипунова</w:t>
      </w:r>
    </w:p>
    <w:p w:rsidR="00701164" w:rsidRPr="003848A8" w:rsidRDefault="00701164" w:rsidP="003848A8">
      <w:pPr>
        <w:jc w:val="both"/>
        <w:rPr>
          <w:sz w:val="28"/>
          <w:szCs w:val="28"/>
        </w:rPr>
      </w:pPr>
    </w:p>
    <w:sectPr w:rsidR="00701164" w:rsidRPr="003848A8" w:rsidSect="0070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2650"/>
    <w:rsid w:val="000516D6"/>
    <w:rsid w:val="000A1FE8"/>
    <w:rsid w:val="000C4C07"/>
    <w:rsid w:val="001741B5"/>
    <w:rsid w:val="001A5B67"/>
    <w:rsid w:val="001B1BDE"/>
    <w:rsid w:val="00265AC3"/>
    <w:rsid w:val="00281D2E"/>
    <w:rsid w:val="00297388"/>
    <w:rsid w:val="002F7114"/>
    <w:rsid w:val="003848A8"/>
    <w:rsid w:val="00461035"/>
    <w:rsid w:val="004871C2"/>
    <w:rsid w:val="004D1F96"/>
    <w:rsid w:val="004D7C1E"/>
    <w:rsid w:val="00522F46"/>
    <w:rsid w:val="00701164"/>
    <w:rsid w:val="00752650"/>
    <w:rsid w:val="007A70F6"/>
    <w:rsid w:val="008032E3"/>
    <w:rsid w:val="00884B88"/>
    <w:rsid w:val="008B33DB"/>
    <w:rsid w:val="009A16E1"/>
    <w:rsid w:val="00A632BC"/>
    <w:rsid w:val="00AB130B"/>
    <w:rsid w:val="00B07D62"/>
    <w:rsid w:val="00B1025C"/>
    <w:rsid w:val="00B10682"/>
    <w:rsid w:val="00B52AA0"/>
    <w:rsid w:val="00C670CC"/>
    <w:rsid w:val="00CC2D1E"/>
    <w:rsid w:val="00DB7A29"/>
    <w:rsid w:val="00F21231"/>
    <w:rsid w:val="00FA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26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75265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75265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752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3848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265AC3"/>
    <w:pPr>
      <w:widowControl w:val="0"/>
      <w:autoSpaceDE w:val="0"/>
      <w:autoSpaceDN w:val="0"/>
    </w:pPr>
    <w:rPr>
      <w:rFonts w:ascii="Cambria" w:eastAsia="Cambria" w:hAnsi="Cambria" w:cs="Cambria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65AC3"/>
    <w:rPr>
      <w:rFonts w:ascii="Cambria" w:eastAsia="Cambria" w:hAnsi="Cambria" w:cs="Cambri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2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2024-07-03T10:39:00Z</dcterms:created>
  <dcterms:modified xsi:type="dcterms:W3CDTF">2024-08-06T08:26:00Z</dcterms:modified>
</cp:coreProperties>
</file>